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831BA" w:rsidRPr="00E254F6">
        <w:trPr>
          <w:trHeight w:hRule="exact" w:val="1750"/>
        </w:trPr>
        <w:tc>
          <w:tcPr>
            <w:tcW w:w="143" w:type="dxa"/>
          </w:tcPr>
          <w:p w:rsidR="00B831BA" w:rsidRDefault="00B831BA"/>
        </w:tc>
        <w:tc>
          <w:tcPr>
            <w:tcW w:w="285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 w:rsidP="00E51908">
            <w:pPr>
              <w:spacing w:after="0" w:line="240" w:lineRule="auto"/>
              <w:jc w:val="both"/>
              <w:rPr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</w:t>
            </w:r>
            <w:r w:rsidRPr="00E51908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E51908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B831BA" w:rsidRPr="00E254F6">
        <w:trPr>
          <w:trHeight w:hRule="exact" w:val="138"/>
        </w:trPr>
        <w:tc>
          <w:tcPr>
            <w:tcW w:w="143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</w:tr>
      <w:tr w:rsidR="00B831B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831BA" w:rsidRPr="00E254F6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B831BA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831BA">
        <w:trPr>
          <w:trHeight w:hRule="exact" w:val="267"/>
        </w:trPr>
        <w:tc>
          <w:tcPr>
            <w:tcW w:w="143" w:type="dxa"/>
          </w:tcPr>
          <w:p w:rsidR="00B831BA" w:rsidRDefault="00B831BA"/>
        </w:tc>
        <w:tc>
          <w:tcPr>
            <w:tcW w:w="285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426" w:type="dxa"/>
          </w:tcPr>
          <w:p w:rsidR="00B831BA" w:rsidRDefault="00B831BA"/>
        </w:tc>
        <w:tc>
          <w:tcPr>
            <w:tcW w:w="1277" w:type="dxa"/>
          </w:tcPr>
          <w:p w:rsidR="00B831BA" w:rsidRDefault="00B831BA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B831BA"/>
        </w:tc>
      </w:tr>
      <w:tr w:rsidR="00B831BA">
        <w:trPr>
          <w:trHeight w:hRule="exact" w:val="138"/>
        </w:trPr>
        <w:tc>
          <w:tcPr>
            <w:tcW w:w="143" w:type="dxa"/>
          </w:tcPr>
          <w:p w:rsidR="00B831BA" w:rsidRDefault="00B831BA"/>
        </w:tc>
        <w:tc>
          <w:tcPr>
            <w:tcW w:w="285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426" w:type="dxa"/>
          </w:tcPr>
          <w:p w:rsidR="00B831BA" w:rsidRDefault="00B831BA"/>
        </w:tc>
        <w:tc>
          <w:tcPr>
            <w:tcW w:w="1277" w:type="dxa"/>
          </w:tcPr>
          <w:p w:rsidR="00B831BA" w:rsidRDefault="00B831BA"/>
        </w:tc>
        <w:tc>
          <w:tcPr>
            <w:tcW w:w="993" w:type="dxa"/>
          </w:tcPr>
          <w:p w:rsidR="00B831BA" w:rsidRDefault="00B831BA"/>
        </w:tc>
        <w:tc>
          <w:tcPr>
            <w:tcW w:w="2836" w:type="dxa"/>
          </w:tcPr>
          <w:p w:rsidR="00B831BA" w:rsidRDefault="00B831BA"/>
        </w:tc>
      </w:tr>
      <w:tr w:rsidR="00B831BA" w:rsidRPr="006536D8">
        <w:trPr>
          <w:trHeight w:hRule="exact" w:val="277"/>
        </w:trPr>
        <w:tc>
          <w:tcPr>
            <w:tcW w:w="143" w:type="dxa"/>
          </w:tcPr>
          <w:p w:rsidR="00B831BA" w:rsidRDefault="00B831BA"/>
        </w:tc>
        <w:tc>
          <w:tcPr>
            <w:tcW w:w="285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426" w:type="dxa"/>
          </w:tcPr>
          <w:p w:rsidR="00B831BA" w:rsidRDefault="00B831BA"/>
        </w:tc>
        <w:tc>
          <w:tcPr>
            <w:tcW w:w="1277" w:type="dxa"/>
          </w:tcPr>
          <w:p w:rsidR="00B831BA" w:rsidRDefault="00B831B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831BA" w:rsidRPr="006536D8">
        <w:trPr>
          <w:trHeight w:hRule="exact" w:val="138"/>
        </w:trPr>
        <w:tc>
          <w:tcPr>
            <w:tcW w:w="143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</w:tr>
      <w:tr w:rsidR="00B831BA">
        <w:trPr>
          <w:trHeight w:hRule="exact" w:val="277"/>
        </w:trPr>
        <w:tc>
          <w:tcPr>
            <w:tcW w:w="143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831BA">
        <w:trPr>
          <w:trHeight w:hRule="exact" w:val="138"/>
        </w:trPr>
        <w:tc>
          <w:tcPr>
            <w:tcW w:w="143" w:type="dxa"/>
          </w:tcPr>
          <w:p w:rsidR="00B831BA" w:rsidRDefault="00B831BA"/>
        </w:tc>
        <w:tc>
          <w:tcPr>
            <w:tcW w:w="285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426" w:type="dxa"/>
          </w:tcPr>
          <w:p w:rsidR="00B831BA" w:rsidRDefault="00B831BA"/>
        </w:tc>
        <w:tc>
          <w:tcPr>
            <w:tcW w:w="1277" w:type="dxa"/>
          </w:tcPr>
          <w:p w:rsidR="00B831BA" w:rsidRDefault="00B831BA"/>
        </w:tc>
        <w:tc>
          <w:tcPr>
            <w:tcW w:w="993" w:type="dxa"/>
          </w:tcPr>
          <w:p w:rsidR="00B831BA" w:rsidRDefault="00B831BA"/>
        </w:tc>
        <w:tc>
          <w:tcPr>
            <w:tcW w:w="2836" w:type="dxa"/>
          </w:tcPr>
          <w:p w:rsidR="00B831BA" w:rsidRDefault="00B831BA"/>
        </w:tc>
      </w:tr>
      <w:tr w:rsidR="00B831BA">
        <w:trPr>
          <w:trHeight w:hRule="exact" w:val="277"/>
        </w:trPr>
        <w:tc>
          <w:tcPr>
            <w:tcW w:w="143" w:type="dxa"/>
          </w:tcPr>
          <w:p w:rsidR="00B831BA" w:rsidRDefault="00B831BA"/>
        </w:tc>
        <w:tc>
          <w:tcPr>
            <w:tcW w:w="285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426" w:type="dxa"/>
          </w:tcPr>
          <w:p w:rsidR="00B831BA" w:rsidRDefault="00B831BA"/>
        </w:tc>
        <w:tc>
          <w:tcPr>
            <w:tcW w:w="1277" w:type="dxa"/>
          </w:tcPr>
          <w:p w:rsidR="00B831BA" w:rsidRDefault="00B831B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831BA">
        <w:trPr>
          <w:trHeight w:hRule="exact" w:val="277"/>
        </w:trPr>
        <w:tc>
          <w:tcPr>
            <w:tcW w:w="143" w:type="dxa"/>
          </w:tcPr>
          <w:p w:rsidR="00B831BA" w:rsidRDefault="00B831BA"/>
        </w:tc>
        <w:tc>
          <w:tcPr>
            <w:tcW w:w="285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426" w:type="dxa"/>
          </w:tcPr>
          <w:p w:rsidR="00B831BA" w:rsidRDefault="00B831BA"/>
        </w:tc>
        <w:tc>
          <w:tcPr>
            <w:tcW w:w="1277" w:type="dxa"/>
          </w:tcPr>
          <w:p w:rsidR="00B831BA" w:rsidRDefault="00B831BA"/>
        </w:tc>
        <w:tc>
          <w:tcPr>
            <w:tcW w:w="993" w:type="dxa"/>
          </w:tcPr>
          <w:p w:rsidR="00B831BA" w:rsidRDefault="00B831BA"/>
        </w:tc>
        <w:tc>
          <w:tcPr>
            <w:tcW w:w="2836" w:type="dxa"/>
          </w:tcPr>
          <w:p w:rsidR="00B831BA" w:rsidRDefault="00B831BA"/>
        </w:tc>
      </w:tr>
      <w:tr w:rsidR="00B831B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831BA" w:rsidRPr="006536D8">
        <w:trPr>
          <w:trHeight w:hRule="exact" w:val="1135"/>
        </w:trPr>
        <w:tc>
          <w:tcPr>
            <w:tcW w:w="143" w:type="dxa"/>
          </w:tcPr>
          <w:p w:rsidR="00B831BA" w:rsidRDefault="00B831BA"/>
        </w:tc>
        <w:tc>
          <w:tcPr>
            <w:tcW w:w="285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маркетинговые коммуникации</w:t>
            </w:r>
          </w:p>
          <w:p w:rsidR="00B831BA" w:rsidRPr="00E51908" w:rsidRDefault="00E5190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К.М.01.ДВ.02.01</w:t>
            </w:r>
          </w:p>
        </w:tc>
        <w:tc>
          <w:tcPr>
            <w:tcW w:w="2836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</w:tr>
      <w:tr w:rsidR="00B831B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831BA" w:rsidRPr="006536D8">
        <w:trPr>
          <w:trHeight w:hRule="exact" w:val="1396"/>
        </w:trPr>
        <w:tc>
          <w:tcPr>
            <w:tcW w:w="143" w:type="dxa"/>
          </w:tcPr>
          <w:p w:rsidR="00B831BA" w:rsidRDefault="00B831BA"/>
        </w:tc>
        <w:tc>
          <w:tcPr>
            <w:tcW w:w="285" w:type="dxa"/>
          </w:tcPr>
          <w:p w:rsidR="00B831BA" w:rsidRDefault="00B831B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831BA" w:rsidRPr="006536D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6536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831BA" w:rsidRPr="006536D8">
        <w:trPr>
          <w:trHeight w:hRule="exact" w:val="138"/>
        </w:trPr>
        <w:tc>
          <w:tcPr>
            <w:tcW w:w="143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</w:tr>
      <w:tr w:rsidR="00B831BA" w:rsidRPr="006536D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B831BA" w:rsidRPr="006536D8">
        <w:trPr>
          <w:trHeight w:hRule="exact" w:val="416"/>
        </w:trPr>
        <w:tc>
          <w:tcPr>
            <w:tcW w:w="143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</w:tr>
      <w:tr w:rsidR="00B831B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831BA" w:rsidRDefault="00B831BA"/>
        </w:tc>
        <w:tc>
          <w:tcPr>
            <w:tcW w:w="426" w:type="dxa"/>
          </w:tcPr>
          <w:p w:rsidR="00B831BA" w:rsidRDefault="00B831BA"/>
        </w:tc>
        <w:tc>
          <w:tcPr>
            <w:tcW w:w="1277" w:type="dxa"/>
          </w:tcPr>
          <w:p w:rsidR="00B831BA" w:rsidRDefault="00B831BA"/>
        </w:tc>
        <w:tc>
          <w:tcPr>
            <w:tcW w:w="993" w:type="dxa"/>
          </w:tcPr>
          <w:p w:rsidR="00B831BA" w:rsidRDefault="00B831BA"/>
        </w:tc>
        <w:tc>
          <w:tcPr>
            <w:tcW w:w="2836" w:type="dxa"/>
          </w:tcPr>
          <w:p w:rsidR="00B831BA" w:rsidRDefault="00B831BA"/>
        </w:tc>
      </w:tr>
      <w:tr w:rsidR="00B831BA">
        <w:trPr>
          <w:trHeight w:hRule="exact" w:val="155"/>
        </w:trPr>
        <w:tc>
          <w:tcPr>
            <w:tcW w:w="143" w:type="dxa"/>
          </w:tcPr>
          <w:p w:rsidR="00B831BA" w:rsidRDefault="00B831BA"/>
        </w:tc>
        <w:tc>
          <w:tcPr>
            <w:tcW w:w="285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426" w:type="dxa"/>
          </w:tcPr>
          <w:p w:rsidR="00B831BA" w:rsidRDefault="00B831BA"/>
        </w:tc>
        <w:tc>
          <w:tcPr>
            <w:tcW w:w="1277" w:type="dxa"/>
          </w:tcPr>
          <w:p w:rsidR="00B831BA" w:rsidRDefault="00B831BA"/>
        </w:tc>
        <w:tc>
          <w:tcPr>
            <w:tcW w:w="993" w:type="dxa"/>
          </w:tcPr>
          <w:p w:rsidR="00B831BA" w:rsidRDefault="00B831BA"/>
        </w:tc>
        <w:tc>
          <w:tcPr>
            <w:tcW w:w="2836" w:type="dxa"/>
          </w:tcPr>
          <w:p w:rsidR="00B831BA" w:rsidRDefault="00B831BA"/>
        </w:tc>
      </w:tr>
      <w:tr w:rsidR="00B831BA" w:rsidRPr="006536D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B831BA" w:rsidRPr="006536D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B831BA" w:rsidRPr="006536D8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B831BA">
            <w:pPr>
              <w:rPr>
                <w:lang w:val="ru-RU"/>
              </w:rPr>
            </w:pPr>
          </w:p>
        </w:tc>
      </w:tr>
      <w:tr w:rsidR="00B831B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B831B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31BA" w:rsidRDefault="00B831B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B831BA"/>
        </w:tc>
      </w:tr>
      <w:tr w:rsidR="00B831BA">
        <w:trPr>
          <w:trHeight w:hRule="exact" w:val="124"/>
        </w:trPr>
        <w:tc>
          <w:tcPr>
            <w:tcW w:w="143" w:type="dxa"/>
          </w:tcPr>
          <w:p w:rsidR="00B831BA" w:rsidRDefault="00B831BA"/>
        </w:tc>
        <w:tc>
          <w:tcPr>
            <w:tcW w:w="285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426" w:type="dxa"/>
          </w:tcPr>
          <w:p w:rsidR="00B831BA" w:rsidRDefault="00B831BA"/>
        </w:tc>
        <w:tc>
          <w:tcPr>
            <w:tcW w:w="1277" w:type="dxa"/>
          </w:tcPr>
          <w:p w:rsidR="00B831BA" w:rsidRDefault="00B831BA"/>
        </w:tc>
        <w:tc>
          <w:tcPr>
            <w:tcW w:w="993" w:type="dxa"/>
          </w:tcPr>
          <w:p w:rsidR="00B831BA" w:rsidRDefault="00B831BA"/>
        </w:tc>
        <w:tc>
          <w:tcPr>
            <w:tcW w:w="2836" w:type="dxa"/>
          </w:tcPr>
          <w:p w:rsidR="00B831BA" w:rsidRDefault="00B831BA"/>
        </w:tc>
      </w:tr>
      <w:tr w:rsidR="00B831B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B831BA">
        <w:trPr>
          <w:trHeight w:hRule="exact" w:val="307"/>
        </w:trPr>
        <w:tc>
          <w:tcPr>
            <w:tcW w:w="143" w:type="dxa"/>
          </w:tcPr>
          <w:p w:rsidR="00B831BA" w:rsidRDefault="00B831BA"/>
        </w:tc>
        <w:tc>
          <w:tcPr>
            <w:tcW w:w="285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426" w:type="dxa"/>
          </w:tcPr>
          <w:p w:rsidR="00B831BA" w:rsidRDefault="00B831B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B831BA"/>
        </w:tc>
      </w:tr>
      <w:tr w:rsidR="00B831BA">
        <w:trPr>
          <w:trHeight w:hRule="exact" w:val="1760"/>
        </w:trPr>
        <w:tc>
          <w:tcPr>
            <w:tcW w:w="143" w:type="dxa"/>
          </w:tcPr>
          <w:p w:rsidR="00B831BA" w:rsidRDefault="00B831BA"/>
        </w:tc>
        <w:tc>
          <w:tcPr>
            <w:tcW w:w="285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426" w:type="dxa"/>
          </w:tcPr>
          <w:p w:rsidR="00B831BA" w:rsidRDefault="00B831BA"/>
        </w:tc>
        <w:tc>
          <w:tcPr>
            <w:tcW w:w="1277" w:type="dxa"/>
          </w:tcPr>
          <w:p w:rsidR="00B831BA" w:rsidRDefault="00B831BA"/>
        </w:tc>
        <w:tc>
          <w:tcPr>
            <w:tcW w:w="993" w:type="dxa"/>
          </w:tcPr>
          <w:p w:rsidR="00B831BA" w:rsidRDefault="00B831BA"/>
        </w:tc>
        <w:tc>
          <w:tcPr>
            <w:tcW w:w="2836" w:type="dxa"/>
          </w:tcPr>
          <w:p w:rsidR="00B831BA" w:rsidRDefault="00B831BA"/>
        </w:tc>
      </w:tr>
      <w:tr w:rsidR="00B831BA">
        <w:trPr>
          <w:trHeight w:hRule="exact" w:val="277"/>
        </w:trPr>
        <w:tc>
          <w:tcPr>
            <w:tcW w:w="143" w:type="dxa"/>
          </w:tcPr>
          <w:p w:rsidR="00B831BA" w:rsidRDefault="00B831B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831BA">
        <w:trPr>
          <w:trHeight w:hRule="exact" w:val="138"/>
        </w:trPr>
        <w:tc>
          <w:tcPr>
            <w:tcW w:w="143" w:type="dxa"/>
          </w:tcPr>
          <w:p w:rsidR="00B831BA" w:rsidRDefault="00B831B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B831BA"/>
        </w:tc>
      </w:tr>
      <w:tr w:rsidR="00B831BA">
        <w:trPr>
          <w:trHeight w:hRule="exact" w:val="1666"/>
        </w:trPr>
        <w:tc>
          <w:tcPr>
            <w:tcW w:w="143" w:type="dxa"/>
          </w:tcPr>
          <w:p w:rsidR="00B831BA" w:rsidRDefault="00B831B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370D" w:rsidRPr="004B3E08" w:rsidRDefault="00A5370D" w:rsidP="00A53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6536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831BA" w:rsidRPr="00E51908" w:rsidRDefault="00B831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B831BA" w:rsidRPr="00E51908" w:rsidRDefault="00B831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B831BA" w:rsidRDefault="00E519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831B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831BA" w:rsidRPr="00E51908" w:rsidRDefault="00B831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/Ильченко С.М./</w:t>
            </w:r>
          </w:p>
          <w:p w:rsidR="00B831BA" w:rsidRPr="00E51908" w:rsidRDefault="00B831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B831BA" w:rsidRPr="006536D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/Ильченко С.М./</w:t>
            </w:r>
          </w:p>
        </w:tc>
      </w:tr>
    </w:tbl>
    <w:p w:rsidR="00B831BA" w:rsidRPr="00E51908" w:rsidRDefault="00E51908">
      <w:pPr>
        <w:rPr>
          <w:sz w:val="0"/>
          <w:szCs w:val="0"/>
          <w:lang w:val="ru-RU"/>
        </w:rPr>
      </w:pPr>
      <w:r w:rsidRPr="00E51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31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831BA">
        <w:trPr>
          <w:trHeight w:hRule="exact" w:val="555"/>
        </w:trPr>
        <w:tc>
          <w:tcPr>
            <w:tcW w:w="9640" w:type="dxa"/>
          </w:tcPr>
          <w:p w:rsidR="00B831BA" w:rsidRDefault="00B831BA"/>
        </w:tc>
      </w:tr>
      <w:tr w:rsidR="00B831B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831BA" w:rsidRDefault="00E519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31BA" w:rsidRPr="006536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831BA" w:rsidRPr="006536D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51908" w:rsidRPr="005D1C46" w:rsidRDefault="00E51908" w:rsidP="00E519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805847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маркетинго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вые коммуникации» в течение 2021/2022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</w:t>
            </w:r>
          </w:p>
        </w:tc>
      </w:tr>
    </w:tbl>
    <w:p w:rsidR="00B831BA" w:rsidRPr="00E51908" w:rsidRDefault="00E51908">
      <w:pPr>
        <w:rPr>
          <w:sz w:val="0"/>
          <w:szCs w:val="0"/>
          <w:lang w:val="ru-RU"/>
        </w:rPr>
      </w:pPr>
      <w:r w:rsidRPr="00E51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31BA" w:rsidRPr="006536D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831BA" w:rsidRPr="006536D8">
        <w:trPr>
          <w:trHeight w:hRule="exact" w:val="138"/>
        </w:trPr>
        <w:tc>
          <w:tcPr>
            <w:tcW w:w="964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</w:tr>
      <w:tr w:rsidR="00B831BA" w:rsidRPr="006536D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К.М.01.ДВ.02.01 «Современные маркетинговые коммуникации».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831BA" w:rsidRPr="006536D8">
        <w:trPr>
          <w:trHeight w:hRule="exact" w:val="138"/>
        </w:trPr>
        <w:tc>
          <w:tcPr>
            <w:tcW w:w="964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</w:tr>
      <w:tr w:rsidR="00B831BA" w:rsidRPr="006536D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маркетинговые коммуникации»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831BA" w:rsidRPr="006536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B831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B831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31BA" w:rsidRPr="006536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B831BA" w:rsidRPr="006536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B831BA" w:rsidRPr="006536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B831BA" w:rsidRPr="006536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технологии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B831BA" w:rsidRPr="006536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ПК-2.5 знать основные принципы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</w:t>
            </w:r>
          </w:p>
        </w:tc>
      </w:tr>
      <w:tr w:rsidR="00B831BA" w:rsidRPr="006536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ПК-2.6 знать методологию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</w:t>
            </w:r>
          </w:p>
        </w:tc>
      </w:tr>
      <w:tr w:rsidR="00B831BA" w:rsidRPr="006536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реализовывать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B831BA" w:rsidRPr="006536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использовать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B831BA" w:rsidRPr="006536D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B831BA" w:rsidRPr="006536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ПК-2.11 уметь применять основные принципы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кампании</w:t>
            </w:r>
          </w:p>
        </w:tc>
      </w:tr>
    </w:tbl>
    <w:p w:rsidR="00B831BA" w:rsidRPr="00E51908" w:rsidRDefault="00E51908">
      <w:pPr>
        <w:rPr>
          <w:sz w:val="0"/>
          <w:szCs w:val="0"/>
          <w:lang w:val="ru-RU"/>
        </w:rPr>
      </w:pPr>
      <w:r w:rsidRPr="00E51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31BA" w:rsidRPr="006536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ПК-2.12 уметь выстраивать профессиональную деятельность в соответствии с методологией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кампании</w:t>
            </w:r>
          </w:p>
        </w:tc>
      </w:tr>
      <w:tr w:rsidR="00B831BA" w:rsidRPr="006536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навыками реализации методологии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B831BA" w:rsidRPr="006536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навыками использования основ технологии создания информационных поводов для кампаний и проектов в сфере рекламы и связей с общественностью, применять творческие решения с учетом отечественного опыта</w:t>
            </w:r>
          </w:p>
        </w:tc>
      </w:tr>
      <w:tr w:rsidR="00B831BA" w:rsidRPr="006536D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владеть навыками осуществления профессиональной деятельности в соответствии с технологией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B831BA" w:rsidRPr="006536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кампании</w:t>
            </w:r>
          </w:p>
        </w:tc>
      </w:tr>
      <w:tr w:rsidR="00B831BA" w:rsidRPr="006536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ПК-2.18 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</w:t>
            </w:r>
          </w:p>
        </w:tc>
      </w:tr>
      <w:tr w:rsidR="00B831BA" w:rsidRPr="006536D8">
        <w:trPr>
          <w:trHeight w:hRule="exact" w:val="277"/>
        </w:trPr>
        <w:tc>
          <w:tcPr>
            <w:tcW w:w="964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</w:tr>
      <w:tr w:rsidR="00B831BA" w:rsidRPr="006536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применять основные технологии маркетинговых коммуникаций при разработке и реализации коммуникационного продукта</w:t>
            </w:r>
          </w:p>
        </w:tc>
      </w:tr>
      <w:tr w:rsidR="00B831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B831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31BA" w:rsidRPr="006536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основные маркетинговые инструменты при планировании производства и (или) реализации коммуникационного продукта</w:t>
            </w:r>
          </w:p>
        </w:tc>
      </w:tr>
      <w:tr w:rsidR="00B831BA" w:rsidRPr="006536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методологию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B831BA" w:rsidRPr="006536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B831BA" w:rsidRPr="006536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B831BA" w:rsidRPr="006536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знать основные принципы / правила проведения мониторинга обратной связи с разными целевыми группами</w:t>
            </w:r>
          </w:p>
        </w:tc>
      </w:tr>
      <w:tr w:rsidR="00B831BA" w:rsidRPr="006536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знать систему / критерии мониторинга обратной связи с разными целевыми группами</w:t>
            </w:r>
          </w:p>
        </w:tc>
      </w:tr>
      <w:tr w:rsidR="00B831BA" w:rsidRPr="006536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готовить изложение важнейших документов, материалов печати и информационных агентств</w:t>
            </w:r>
          </w:p>
        </w:tc>
      </w:tr>
      <w:tr w:rsidR="00B831BA" w:rsidRPr="006536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уметь выстраивать профессиональную деятельность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B831BA" w:rsidRPr="006536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уметь использовать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B831BA" w:rsidRPr="006536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уметь использовать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B831BA" w:rsidRPr="006536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уметь использовать принципы / правила проведения мониторинг обратной связи с разными целевыми группами в практической деятельности</w:t>
            </w:r>
          </w:p>
        </w:tc>
      </w:tr>
      <w:tr w:rsidR="00B831BA" w:rsidRPr="006536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ПК-3.12 уметь использовавать систему / критерии мониторинга обратной связи с разными целевыми группами в практической деятельности</w:t>
            </w:r>
          </w:p>
        </w:tc>
      </w:tr>
      <w:tr w:rsidR="00B831BA" w:rsidRPr="006536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ПК-3.13 владеть навыками использования основных маркетинговых инструментов при планировании производства и (или) реализации коммуникационного продукта</w:t>
            </w:r>
          </w:p>
        </w:tc>
      </w:tr>
    </w:tbl>
    <w:p w:rsidR="00B831BA" w:rsidRPr="00E51908" w:rsidRDefault="00E51908">
      <w:pPr>
        <w:rPr>
          <w:sz w:val="0"/>
          <w:szCs w:val="0"/>
          <w:lang w:val="ru-RU"/>
        </w:rPr>
      </w:pPr>
      <w:r w:rsidRPr="00E51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31BA" w:rsidRPr="006536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B831BA" w:rsidRPr="006536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ПК-3.15 владеть навыками использования основных принципов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B831BA" w:rsidRPr="006536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ПК-3.16 владеть навыками использования методологии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B831BA" w:rsidRPr="006536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ПК-3.17 владеть навыками использования принципов / правил проведения мониторинга обратной связи с разными целевыми группами в практической деятельности</w:t>
            </w:r>
          </w:p>
        </w:tc>
      </w:tr>
      <w:tr w:rsidR="00B831BA" w:rsidRPr="006536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ПК-3.18 владеть навыками использования системы / критериев мониторинга обратной связи с разными целевыми группами в практической деятельности</w:t>
            </w:r>
          </w:p>
        </w:tc>
      </w:tr>
      <w:tr w:rsidR="00B831BA" w:rsidRPr="006536D8">
        <w:trPr>
          <w:trHeight w:hRule="exact" w:val="277"/>
        </w:trPr>
        <w:tc>
          <w:tcPr>
            <w:tcW w:w="964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</w:tr>
      <w:tr w:rsidR="00B831BA" w:rsidRPr="006536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B831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B831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31BA" w:rsidRPr="006536D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теоретические основы коммуникации</w:t>
            </w:r>
          </w:p>
        </w:tc>
      </w:tr>
      <w:tr w:rsidR="00B831BA" w:rsidRPr="006536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системные характеристики, функциональные стили и культуру речи современного русского языка как государственного языка Российской Федерации</w:t>
            </w:r>
          </w:p>
        </w:tc>
      </w:tr>
      <w:tr w:rsidR="00B831BA" w:rsidRPr="006536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лексические единицы деловой коммуникации, а также основы терминосистемы; основы грамматической системы иностранного языка; правила речевого этикета в соответствии с ситуациями деловой коммуникации</w:t>
            </w:r>
          </w:p>
        </w:tc>
      </w:tr>
      <w:tr w:rsidR="00B831BA" w:rsidRPr="006536D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осуществлять эффективную коммуникацию</w:t>
            </w:r>
          </w:p>
        </w:tc>
      </w:tr>
      <w:tr w:rsidR="00B831BA" w:rsidRPr="006536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уметь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B831BA" w:rsidRPr="006536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владеть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B831BA" w:rsidRPr="006536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владеть грамматическими навыками и лексическим запасом, обеспечивающими коммуникацию общего характера</w:t>
            </w:r>
          </w:p>
        </w:tc>
      </w:tr>
      <w:tr w:rsidR="00B831BA" w:rsidRPr="006536D8">
        <w:trPr>
          <w:trHeight w:hRule="exact" w:val="416"/>
        </w:trPr>
        <w:tc>
          <w:tcPr>
            <w:tcW w:w="964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</w:tr>
      <w:tr w:rsidR="00B831BA" w:rsidRPr="006536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831BA" w:rsidRPr="006536D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B831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К.М.01.ДВ.02.01 «Современные маркетинговые коммуникации» относится к обязательной части, является дисциплиной Блока &lt;не удалось определить&gt;. «&lt;не удалось определить&gt;». Модуль "Профессиональная деятельность в сфере рекламы и связей с общественностью"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 w:rsidR="00B831BA" w:rsidRPr="00E51908" w:rsidRDefault="00E51908">
      <w:pPr>
        <w:rPr>
          <w:sz w:val="0"/>
          <w:szCs w:val="0"/>
          <w:lang w:val="ru-RU"/>
        </w:rPr>
      </w:pPr>
      <w:r w:rsidRPr="00E51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831BA" w:rsidRPr="006536D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831B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1BA" w:rsidRDefault="00B831BA"/>
        </w:tc>
      </w:tr>
      <w:tr w:rsidR="00B831BA" w:rsidRPr="006536D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1BA" w:rsidRPr="00E51908" w:rsidRDefault="00B831BA">
            <w:pPr>
              <w:rPr>
                <w:lang w:val="ru-RU"/>
              </w:rPr>
            </w:pPr>
          </w:p>
        </w:tc>
      </w:tr>
      <w:tr w:rsidR="00B831BA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1BA" w:rsidRDefault="00E519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управления общественным мнением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1BA" w:rsidRPr="00E51908" w:rsidRDefault="00E51908">
            <w:pPr>
              <w:spacing w:after="0" w:line="240" w:lineRule="auto"/>
              <w:jc w:val="center"/>
              <w:rPr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lang w:val="ru-RU"/>
              </w:rPr>
              <w:t>Интегрированные маркетинговые коммуникации</w:t>
            </w:r>
          </w:p>
          <w:p w:rsidR="00B831BA" w:rsidRPr="00E51908" w:rsidRDefault="00E51908">
            <w:pPr>
              <w:spacing w:after="0" w:line="240" w:lineRule="auto"/>
              <w:jc w:val="center"/>
              <w:rPr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lang w:val="ru-RU"/>
              </w:rPr>
              <w:t>Интернет-технологии в  рекламе и связях с общественностью</w:t>
            </w:r>
          </w:p>
          <w:p w:rsidR="00B831BA" w:rsidRDefault="00E519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управления общественным мнением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ПК-2, ПК-3</w:t>
            </w:r>
          </w:p>
        </w:tc>
      </w:tr>
      <w:tr w:rsidR="00B831BA">
        <w:trPr>
          <w:trHeight w:hRule="exact" w:val="138"/>
        </w:trPr>
        <w:tc>
          <w:tcPr>
            <w:tcW w:w="3970" w:type="dxa"/>
          </w:tcPr>
          <w:p w:rsidR="00B831BA" w:rsidRDefault="00B831BA"/>
        </w:tc>
        <w:tc>
          <w:tcPr>
            <w:tcW w:w="1702" w:type="dxa"/>
          </w:tcPr>
          <w:p w:rsidR="00B831BA" w:rsidRDefault="00B831BA"/>
        </w:tc>
        <w:tc>
          <w:tcPr>
            <w:tcW w:w="1702" w:type="dxa"/>
          </w:tcPr>
          <w:p w:rsidR="00B831BA" w:rsidRDefault="00B831BA"/>
        </w:tc>
        <w:tc>
          <w:tcPr>
            <w:tcW w:w="426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143" w:type="dxa"/>
          </w:tcPr>
          <w:p w:rsidR="00B831BA" w:rsidRDefault="00B831BA"/>
        </w:tc>
        <w:tc>
          <w:tcPr>
            <w:tcW w:w="993" w:type="dxa"/>
          </w:tcPr>
          <w:p w:rsidR="00B831BA" w:rsidRDefault="00B831BA"/>
        </w:tc>
      </w:tr>
      <w:tr w:rsidR="00B831BA" w:rsidRPr="006536D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831B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831BA">
        <w:trPr>
          <w:trHeight w:hRule="exact" w:val="138"/>
        </w:trPr>
        <w:tc>
          <w:tcPr>
            <w:tcW w:w="3970" w:type="dxa"/>
          </w:tcPr>
          <w:p w:rsidR="00B831BA" w:rsidRDefault="00B831BA"/>
        </w:tc>
        <w:tc>
          <w:tcPr>
            <w:tcW w:w="1702" w:type="dxa"/>
          </w:tcPr>
          <w:p w:rsidR="00B831BA" w:rsidRDefault="00B831BA"/>
        </w:tc>
        <w:tc>
          <w:tcPr>
            <w:tcW w:w="1702" w:type="dxa"/>
          </w:tcPr>
          <w:p w:rsidR="00B831BA" w:rsidRDefault="00B831BA"/>
        </w:tc>
        <w:tc>
          <w:tcPr>
            <w:tcW w:w="426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143" w:type="dxa"/>
          </w:tcPr>
          <w:p w:rsidR="00B831BA" w:rsidRDefault="00B831BA"/>
        </w:tc>
        <w:tc>
          <w:tcPr>
            <w:tcW w:w="993" w:type="dxa"/>
          </w:tcPr>
          <w:p w:rsidR="00B831BA" w:rsidRDefault="00B831BA"/>
        </w:tc>
      </w:tr>
      <w:tr w:rsidR="00B831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831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31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31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31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31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831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831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3</w:t>
            </w:r>
          </w:p>
        </w:tc>
      </w:tr>
      <w:tr w:rsidR="00B831BA">
        <w:trPr>
          <w:trHeight w:hRule="exact" w:val="138"/>
        </w:trPr>
        <w:tc>
          <w:tcPr>
            <w:tcW w:w="3970" w:type="dxa"/>
          </w:tcPr>
          <w:p w:rsidR="00B831BA" w:rsidRDefault="00B831BA"/>
        </w:tc>
        <w:tc>
          <w:tcPr>
            <w:tcW w:w="1702" w:type="dxa"/>
          </w:tcPr>
          <w:p w:rsidR="00B831BA" w:rsidRDefault="00B831BA"/>
        </w:tc>
        <w:tc>
          <w:tcPr>
            <w:tcW w:w="1702" w:type="dxa"/>
          </w:tcPr>
          <w:p w:rsidR="00B831BA" w:rsidRDefault="00B831BA"/>
        </w:tc>
        <w:tc>
          <w:tcPr>
            <w:tcW w:w="426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143" w:type="dxa"/>
          </w:tcPr>
          <w:p w:rsidR="00B831BA" w:rsidRDefault="00B831BA"/>
        </w:tc>
        <w:tc>
          <w:tcPr>
            <w:tcW w:w="993" w:type="dxa"/>
          </w:tcPr>
          <w:p w:rsidR="00B831BA" w:rsidRDefault="00B831BA"/>
        </w:tc>
      </w:tr>
      <w:tr w:rsidR="00B831B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B831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831BA" w:rsidRPr="00E51908" w:rsidRDefault="00B831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831BA">
        <w:trPr>
          <w:trHeight w:hRule="exact" w:val="416"/>
        </w:trPr>
        <w:tc>
          <w:tcPr>
            <w:tcW w:w="3970" w:type="dxa"/>
          </w:tcPr>
          <w:p w:rsidR="00B831BA" w:rsidRDefault="00B831BA"/>
        </w:tc>
        <w:tc>
          <w:tcPr>
            <w:tcW w:w="1702" w:type="dxa"/>
          </w:tcPr>
          <w:p w:rsidR="00B831BA" w:rsidRDefault="00B831BA"/>
        </w:tc>
        <w:tc>
          <w:tcPr>
            <w:tcW w:w="1702" w:type="dxa"/>
          </w:tcPr>
          <w:p w:rsidR="00B831BA" w:rsidRDefault="00B831BA"/>
        </w:tc>
        <w:tc>
          <w:tcPr>
            <w:tcW w:w="426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143" w:type="dxa"/>
          </w:tcPr>
          <w:p w:rsidR="00B831BA" w:rsidRDefault="00B831BA"/>
        </w:tc>
        <w:tc>
          <w:tcPr>
            <w:tcW w:w="993" w:type="dxa"/>
          </w:tcPr>
          <w:p w:rsidR="00B831BA" w:rsidRDefault="00B831BA"/>
        </w:tc>
      </w:tr>
      <w:tr w:rsidR="00B831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831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СМК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31BA" w:rsidRDefault="00B831B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31BA" w:rsidRDefault="00B831B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31BA" w:rsidRDefault="00B831BA"/>
        </w:tc>
      </w:tr>
      <w:tr w:rsidR="00B831B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современных маркетинговых</w:t>
            </w:r>
          </w:p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1B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современных маркетинговых</w:t>
            </w:r>
          </w:p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31B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особенности современного процесса маркетинговых</w:t>
            </w:r>
          </w:p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31B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современных маркетинговых</w:t>
            </w:r>
          </w:p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831B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особенности современного процесса маркетинговых</w:t>
            </w:r>
          </w:p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831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Статегии СМК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31BA" w:rsidRDefault="00B831B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31BA" w:rsidRDefault="00B831B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31BA" w:rsidRDefault="00B831BA"/>
        </w:tc>
      </w:tr>
      <w:tr w:rsidR="00B831B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современных маркетинговых</w:t>
            </w:r>
          </w:p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31B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современных маркетинговых</w:t>
            </w:r>
          </w:p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831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31BA" w:rsidRDefault="00B831B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31BA" w:rsidRDefault="00B831B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31BA" w:rsidRDefault="00B831BA"/>
        </w:tc>
      </w:tr>
    </w:tbl>
    <w:p w:rsidR="00B831BA" w:rsidRDefault="00E519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831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Интернет – маркетинг. Новые медиаканалы маркетинговых коммуникаций.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1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 как ведущий элемент современных маркетинговых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31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Стимулирование сбыта.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продвижения товаров производителем. Методы продвижения в розничной торговле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1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канал современных маркетинговых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31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 – маркетинг. Новые медиаканалы маркетинговых коммуникаций.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1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 коммуникативного воздействия.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31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 как ведущий элемент современных маркетинговых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831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Стимулирование сбыта.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продвижения товаров производителем. Методы продвижения в розничной торговле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831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канал современных маркетинговых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31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 – маркетинг. Новые медиаканалы маркетинговых коммуникаций.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831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 коммуникативного воздействия.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831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B831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831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B831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1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B831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1B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B831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B831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831BA" w:rsidRPr="006536D8">
        <w:trPr>
          <w:trHeight w:hRule="exact" w:val="778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B831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831BA" w:rsidRPr="00E51908" w:rsidRDefault="00E519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51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B831BA" w:rsidRPr="00E51908" w:rsidRDefault="00E51908">
      <w:pPr>
        <w:rPr>
          <w:sz w:val="0"/>
          <w:szCs w:val="0"/>
          <w:lang w:val="ru-RU"/>
        </w:rPr>
      </w:pPr>
      <w:r w:rsidRPr="00E51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31BA" w:rsidRPr="006536D8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831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B831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831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831B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современных маркетинговых</w:t>
            </w:r>
          </w:p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коммуникаций</w:t>
            </w:r>
          </w:p>
        </w:tc>
      </w:tr>
      <w:tr w:rsidR="00B831BA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B831BA"/>
        </w:tc>
      </w:tr>
      <w:tr w:rsidR="00B831BA" w:rsidRPr="006536D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Теория массовой коммуникации и применение ее положений к исследованию маркетинговых коммуникаций. Развитие маркетинговых коммуникаций. Комплекс маркетинговых коммуникаций и его основные элементы. Интеграция маркетинговых коммуникаций и принципы разработки стратегии ИМК.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ATL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BTL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коммуникации в системе маркетинговых коммуникаций и их специфика.</w:t>
            </w:r>
          </w:p>
        </w:tc>
      </w:tr>
      <w:tr w:rsidR="00B831BA" w:rsidRPr="006536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 – маркетинг. Новые медиаканалы маркетинговых коммуникаций.</w:t>
            </w:r>
          </w:p>
        </w:tc>
      </w:tr>
      <w:tr w:rsidR="00B831BA" w:rsidRPr="006536D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Интернета и его использование как канала маркетинговых коммуникаций. Осо- бенности Интернет – маркетинга в России. Основные виды и инструменты Интернет – маркетинга</w:t>
            </w:r>
          </w:p>
        </w:tc>
      </w:tr>
      <w:tr w:rsidR="00B831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831BA">
        <w:trPr>
          <w:trHeight w:hRule="exact" w:val="14"/>
        </w:trPr>
        <w:tc>
          <w:tcPr>
            <w:tcW w:w="9640" w:type="dxa"/>
          </w:tcPr>
          <w:p w:rsidR="00B831BA" w:rsidRDefault="00B831BA"/>
        </w:tc>
      </w:tr>
      <w:tr w:rsidR="00B831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современных маркетинговых</w:t>
            </w:r>
          </w:p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коммуникаций</w:t>
            </w:r>
          </w:p>
        </w:tc>
      </w:tr>
      <w:tr w:rsidR="00B831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B831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B831BA" w:rsidRDefault="00E519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31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Структура и особенности современного процесса маркетинговых</w:t>
            </w:r>
          </w:p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коммуникаций</w:t>
            </w:r>
          </w:p>
        </w:tc>
      </w:tr>
      <w:tr w:rsidR="00B831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B831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1BA">
        <w:trPr>
          <w:trHeight w:hRule="exact" w:val="14"/>
        </w:trPr>
        <w:tc>
          <w:tcPr>
            <w:tcW w:w="9640" w:type="dxa"/>
          </w:tcPr>
          <w:p w:rsidR="00B831BA" w:rsidRDefault="00B831BA"/>
        </w:tc>
      </w:tr>
      <w:tr w:rsidR="00B831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Стратегия современных маркетинговых</w:t>
            </w:r>
          </w:p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коммуникаций</w:t>
            </w:r>
          </w:p>
        </w:tc>
      </w:tr>
      <w:tr w:rsidR="00B831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B831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1BA">
        <w:trPr>
          <w:trHeight w:hRule="exact" w:val="14"/>
        </w:trPr>
        <w:tc>
          <w:tcPr>
            <w:tcW w:w="9640" w:type="dxa"/>
          </w:tcPr>
          <w:p w:rsidR="00B831BA" w:rsidRDefault="00B831BA"/>
        </w:tc>
      </w:tr>
      <w:tr w:rsidR="00B831BA" w:rsidRPr="006536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Реклама как ведущий элемент современных маркетинговых коммуникаций</w:t>
            </w:r>
          </w:p>
        </w:tc>
      </w:tr>
      <w:tr w:rsidR="00B831BA" w:rsidRPr="00E254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рекламных кампаний. Основные тапы рекламной кампании, и ее планирование. определение целей рекламной кампании. Планирование бюджета рекламной кампании. Методы определения бюджета. Понятие целевой аудитории</w:t>
            </w:r>
          </w:p>
        </w:tc>
      </w:tr>
      <w:tr w:rsidR="00B831BA" w:rsidRPr="00E254F6">
        <w:trPr>
          <w:trHeight w:hRule="exact" w:val="14"/>
        </w:trPr>
        <w:tc>
          <w:tcPr>
            <w:tcW w:w="964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</w:tr>
      <w:tr w:rsidR="00B831BA" w:rsidRPr="00E254F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Стимулирование сбыта.</w:t>
            </w:r>
          </w:p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продвижения товаров производителем. Методы продвижения в розничной торговле</w:t>
            </w:r>
          </w:p>
        </w:tc>
      </w:tr>
      <w:tr w:rsidR="00B831BA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Стимулирование сферы торговли. Стимулирование совершения пробных и повторных покупок покупателями. Достоинства и недостатки стимулирования сбыта. Формы стимулирования сбыта. Скидки в системе стимулирования сбыта. Возмещение или компенсация. Бонусные пакеты. Прямое снижение цены. Три основных вида скидок. Премии. Купон. Сэмплинг. Пять основных маркетинговых ситуаций, в которых следует использовать метод предостав¬ления образцов. Конкурсы и лотереи. Четыре признака рекламной лотереи.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применения прямого маркетинга в кампаниях по продвижению товаров / услуг на рынок. Планирование прямого маркетинга. Базы данных и их использование. Принципы подготовки сообщений в прямом маркетинге.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современного директ-маркетинга. Эффективность прямой почтовой рекламы. Продвижение товаров и услуг в Ин¬тернет. Основные методы баннерной рекламы. Источ -ники информации для составления адресных списков. Личная продажа. Торговый агент (торговый представитель или коммивояжер). Типы клиентов. Продажи на дому.</w:t>
            </w:r>
          </w:p>
          <w:p w:rsidR="00B831BA" w:rsidRDefault="00E519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презентации товара. Директ-мейл. Информационное письмо. Коммерческое пред- ложение. Информационный лист. Рекламный листок. Буклет. Проспект. Каталог. Теле- фон-маркетинг.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Телемаркетинг.</w:t>
            </w:r>
          </w:p>
        </w:tc>
      </w:tr>
      <w:tr w:rsidR="00B831BA">
        <w:trPr>
          <w:trHeight w:hRule="exact" w:val="14"/>
        </w:trPr>
        <w:tc>
          <w:tcPr>
            <w:tcW w:w="9640" w:type="dxa"/>
          </w:tcPr>
          <w:p w:rsidR="00B831BA" w:rsidRDefault="00B831BA"/>
        </w:tc>
      </w:tr>
      <w:tr w:rsidR="00B831BA" w:rsidRPr="00E254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как канал современных маркетинговых коммуникаций</w:t>
            </w:r>
          </w:p>
        </w:tc>
      </w:tr>
      <w:tr w:rsidR="00B831BA" w:rsidRPr="00E254F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 задачи связей с общественностью в продвижении товаров \ услуг на рынок. Цели корпоративной (фирменной) рекламы. Связи с общественностью как элемент стимулиро- вания сбыта. Основные формы и методы работы по связям с общественностью. Паблик рилейшенз. Технология реализации связей с общественностью. Связь со средствами мас- совой информации. Информационный повод. Связи с общественностью посредством пе- чатной про¬дукции. Маркетинг событий. Связи с общественностью в Интернете. Фирмен -ный стиль: товарный знак, логотип, фирменный блок, фирменные цвет, шрифты и кон- станты. Слоган. Три этапа восприятия слогана. Художественные приемы создания слога- на. Уникальное торговое предложение. Имя бренда.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Характерные функции брендинга. Виды товарных знаков. Современные технологии брендинга.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Мерчендайзинг. Упаковка. Витрины. Торговое оборудование и выкладка товаров.</w:t>
            </w:r>
          </w:p>
        </w:tc>
      </w:tr>
      <w:tr w:rsidR="00B831BA" w:rsidRPr="00E254F6">
        <w:trPr>
          <w:trHeight w:hRule="exact" w:val="14"/>
        </w:trPr>
        <w:tc>
          <w:tcPr>
            <w:tcW w:w="964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</w:tr>
      <w:tr w:rsidR="00B831BA" w:rsidRPr="006536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 – маркетинг. Новые медиаканалы маркетинговых коммуникаций.</w:t>
            </w:r>
          </w:p>
        </w:tc>
      </w:tr>
      <w:tr w:rsidR="00B831BA" w:rsidRPr="00E254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Интернета и его использование как канала маркетинговых коммуникаций. Осо- бенности Интернет – маркетинга в России. Основные виды и инструменты Интернет – маркетинга</w:t>
            </w:r>
          </w:p>
        </w:tc>
      </w:tr>
    </w:tbl>
    <w:p w:rsidR="00B831BA" w:rsidRPr="00E51908" w:rsidRDefault="00E51908">
      <w:pPr>
        <w:rPr>
          <w:sz w:val="0"/>
          <w:szCs w:val="0"/>
          <w:lang w:val="ru-RU"/>
        </w:rPr>
      </w:pPr>
      <w:r w:rsidRPr="00E51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831BA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Основные средства коммуникативного воздействия.</w:t>
            </w:r>
          </w:p>
        </w:tc>
      </w:tr>
      <w:tr w:rsidR="00B831BA">
        <w:trPr>
          <w:trHeight w:hRule="exact" w:val="353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ПР в коммуникативной деятельности, его основные задачи и  функции.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пресс-посредничества, паблисити, промоушн. Отличия  ПР от пропаганды.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формы стимулирующих воздействий. Ценовое и  неценовое стимулирование. Стимулирование потребителей, собственного  торгового персонала, посредников.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организация системы личных продаж на предприятии. Становление выставоч- но-ярмарочной деятельности. Выставки. Типы ярмарок по специализации. Пять этапов подготовки к выставке. Подготовка стенда и персонала к выставке. Функции стенда. Типы стендов. Отбор и подготовка стендистов. Методы связей с обществен¬ностью. Классификация посетителей.</w:t>
            </w:r>
          </w:p>
          <w:p w:rsidR="00B831BA" w:rsidRDefault="00E519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сущность спонсорства. Виды спонсорства. Элементы спонсорства: спонсорский ролик, застав¬ки, интервью со спонсором, устное объявление ведущего, вру -чение подарков, атрибутика, спонсорство в анонсах.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Меценатство. Спонсиро¬вание научных исследований и разработок. Событийный маркетинг</w:t>
            </w:r>
          </w:p>
        </w:tc>
      </w:tr>
      <w:tr w:rsidR="00B831BA" w:rsidRPr="006536D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B831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831BA" w:rsidRPr="006536D8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маркетинговые коммуникации» / Ильченко С.М.. – Омск: Изд-во Омской гуманитарной академии, 2020.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831BA" w:rsidRPr="006536D8">
        <w:trPr>
          <w:trHeight w:hRule="exact" w:val="138"/>
        </w:trPr>
        <w:tc>
          <w:tcPr>
            <w:tcW w:w="285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</w:tr>
      <w:tr w:rsidR="00B831B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831BA" w:rsidRPr="006536D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Мазилкина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978-5-394-01865-7.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908">
              <w:rPr>
                <w:lang w:val="ru-RU"/>
              </w:rPr>
              <w:t xml:space="preserve"> </w:t>
            </w:r>
            <w:hyperlink r:id="rId4" w:history="1">
              <w:r w:rsidR="00143808">
                <w:rPr>
                  <w:rStyle w:val="a3"/>
                  <w:lang w:val="ru-RU"/>
                </w:rPr>
                <w:t>http://www.iprbookshop.ru/57161.html</w:t>
              </w:r>
            </w:hyperlink>
            <w:r w:rsidRPr="00E51908">
              <w:rPr>
                <w:lang w:val="ru-RU"/>
              </w:rPr>
              <w:t xml:space="preserve"> </w:t>
            </w:r>
          </w:p>
        </w:tc>
      </w:tr>
      <w:tr w:rsidR="00B831B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Рекламная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Жильцова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Синяева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51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978-5-9916-9889-4.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143808">
                <w:rPr>
                  <w:rStyle w:val="a3"/>
                </w:rPr>
                <w:t>https://urait.ru/bcode/398105</w:t>
              </w:r>
            </w:hyperlink>
            <w:r>
              <w:t xml:space="preserve"> </w:t>
            </w:r>
          </w:p>
        </w:tc>
      </w:tr>
      <w:tr w:rsidR="00B831BA" w:rsidRPr="00E254F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Коноваленко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Коноваленко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415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978-5-534-00428-1.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908">
              <w:rPr>
                <w:lang w:val="ru-RU"/>
              </w:rPr>
              <w:t xml:space="preserve"> </w:t>
            </w:r>
            <w:hyperlink r:id="rId6" w:history="1">
              <w:r w:rsidR="00143808">
                <w:rPr>
                  <w:rStyle w:val="a3"/>
                  <w:lang w:val="ru-RU"/>
                </w:rPr>
                <w:t>https://urait.ru/bcode/449867</w:t>
              </w:r>
            </w:hyperlink>
            <w:r w:rsidRPr="00E51908">
              <w:rPr>
                <w:lang w:val="ru-RU"/>
              </w:rPr>
              <w:t xml:space="preserve"> </w:t>
            </w:r>
          </w:p>
        </w:tc>
      </w:tr>
      <w:tr w:rsidR="00B831BA" w:rsidRPr="00E254F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Гавра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231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978-5-534-06317-2.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908">
              <w:rPr>
                <w:lang w:val="ru-RU"/>
              </w:rPr>
              <w:t xml:space="preserve"> </w:t>
            </w:r>
            <w:hyperlink r:id="rId7" w:history="1">
              <w:r w:rsidR="00143808">
                <w:rPr>
                  <w:rStyle w:val="a3"/>
                  <w:lang w:val="ru-RU"/>
                </w:rPr>
                <w:t>https://urait.ru/bcode/450795</w:t>
              </w:r>
            </w:hyperlink>
            <w:r w:rsidRPr="00E51908">
              <w:rPr>
                <w:lang w:val="ru-RU"/>
              </w:rPr>
              <w:t xml:space="preserve"> </w:t>
            </w:r>
          </w:p>
        </w:tc>
      </w:tr>
      <w:tr w:rsidR="00B831BA">
        <w:trPr>
          <w:trHeight w:hRule="exact" w:val="277"/>
        </w:trPr>
        <w:tc>
          <w:tcPr>
            <w:tcW w:w="285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831BA" w:rsidRPr="00E254F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Общество-СМИ-власть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Киселёв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Общество-СМИ-власть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978-5-238-01742-6.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908">
              <w:rPr>
                <w:lang w:val="ru-RU"/>
              </w:rPr>
              <w:t xml:space="preserve"> </w:t>
            </w:r>
            <w:hyperlink r:id="rId8" w:history="1">
              <w:r w:rsidR="00143808">
                <w:rPr>
                  <w:rStyle w:val="a3"/>
                  <w:lang w:val="ru-RU"/>
                </w:rPr>
                <w:t>http://www.iprbookshop.ru/81693.html</w:t>
              </w:r>
            </w:hyperlink>
            <w:r w:rsidRPr="00E51908">
              <w:rPr>
                <w:lang w:val="ru-RU"/>
              </w:rPr>
              <w:t xml:space="preserve"> </w:t>
            </w:r>
          </w:p>
        </w:tc>
      </w:tr>
      <w:tr w:rsidR="00B831BA" w:rsidRPr="00E254F6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B831BA">
            <w:pPr>
              <w:rPr>
                <w:lang w:val="ru-RU"/>
              </w:rPr>
            </w:pPr>
          </w:p>
        </w:tc>
      </w:tr>
    </w:tbl>
    <w:p w:rsidR="00B831BA" w:rsidRPr="00E51908" w:rsidRDefault="00E51908">
      <w:pPr>
        <w:rPr>
          <w:sz w:val="0"/>
          <w:szCs w:val="0"/>
          <w:lang w:val="ru-RU"/>
        </w:rPr>
      </w:pPr>
      <w:r w:rsidRPr="00E51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31BA" w:rsidRPr="006536D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Кметь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183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978-5-9908055-3-8.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908">
              <w:rPr>
                <w:lang w:val="ru-RU"/>
              </w:rPr>
              <w:t xml:space="preserve"> </w:t>
            </w:r>
            <w:hyperlink r:id="rId9" w:history="1">
              <w:r w:rsidR="00143808">
                <w:rPr>
                  <w:rStyle w:val="a3"/>
                  <w:lang w:val="ru-RU"/>
                </w:rPr>
                <w:t>http://www.iprbookshop.ru/54491.html</w:t>
              </w:r>
            </w:hyperlink>
            <w:r w:rsidRPr="00E51908">
              <w:rPr>
                <w:lang w:val="ru-RU"/>
              </w:rPr>
              <w:t xml:space="preserve"> </w:t>
            </w:r>
          </w:p>
        </w:tc>
      </w:tr>
      <w:tr w:rsidR="00B831BA" w:rsidRPr="00E254F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Интегрированные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Синяева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Романенкова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Синяева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Интегрированные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504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978-5-238-02309-0.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908">
              <w:rPr>
                <w:lang w:val="ru-RU"/>
              </w:rPr>
              <w:t xml:space="preserve"> </w:t>
            </w:r>
            <w:hyperlink r:id="rId10" w:history="1">
              <w:r w:rsidR="00143808">
                <w:rPr>
                  <w:rStyle w:val="a3"/>
                  <w:lang w:val="ru-RU"/>
                </w:rPr>
                <w:t>http://www.iprbookshop.ru/71238.html</w:t>
              </w:r>
            </w:hyperlink>
            <w:r w:rsidRPr="00E51908">
              <w:rPr>
                <w:lang w:val="ru-RU"/>
              </w:rPr>
              <w:t xml:space="preserve"> </w:t>
            </w:r>
          </w:p>
        </w:tc>
      </w:tr>
      <w:tr w:rsidR="00B831BA" w:rsidRPr="00E254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Анпилогова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Кудашова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978-5-7410-1459-2.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908">
              <w:rPr>
                <w:lang w:val="ru-RU"/>
              </w:rPr>
              <w:t xml:space="preserve"> </w:t>
            </w:r>
            <w:hyperlink r:id="rId11" w:history="1">
              <w:r w:rsidR="00143808">
                <w:rPr>
                  <w:rStyle w:val="a3"/>
                  <w:lang w:val="ru-RU"/>
                </w:rPr>
                <w:t>http://www.iprbookshop.ru/61412.html</w:t>
              </w:r>
            </w:hyperlink>
            <w:r w:rsidRPr="00E51908">
              <w:rPr>
                <w:lang w:val="ru-RU"/>
              </w:rPr>
              <w:t xml:space="preserve"> </w:t>
            </w:r>
          </w:p>
        </w:tc>
      </w:tr>
      <w:tr w:rsidR="00B831BA" w:rsidRPr="00E254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831BA" w:rsidRPr="006536D8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1438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1438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1438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1438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1438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373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1438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1438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1438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1438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1438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1438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1438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831BA" w:rsidRPr="006536D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831BA" w:rsidRPr="006536D8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</w:t>
            </w:r>
          </w:p>
        </w:tc>
      </w:tr>
    </w:tbl>
    <w:p w:rsidR="00B831BA" w:rsidRPr="00E51908" w:rsidRDefault="00E51908">
      <w:pPr>
        <w:rPr>
          <w:sz w:val="0"/>
          <w:szCs w:val="0"/>
          <w:lang w:val="ru-RU"/>
        </w:rPr>
      </w:pPr>
      <w:r w:rsidRPr="00E51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31BA" w:rsidRPr="00E254F6">
        <w:trPr>
          <w:trHeight w:hRule="exact" w:val="118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831BA" w:rsidRPr="00E254F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831BA" w:rsidRPr="006536D8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831BA" w:rsidRPr="00E51908" w:rsidRDefault="00B831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831BA" w:rsidRDefault="00E519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831BA" w:rsidRDefault="00E519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B831BA" w:rsidRPr="00E51908" w:rsidRDefault="00E51908">
      <w:pPr>
        <w:rPr>
          <w:sz w:val="0"/>
          <w:szCs w:val="0"/>
          <w:lang w:val="ru-RU"/>
        </w:rPr>
      </w:pPr>
      <w:r w:rsidRPr="00E51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31BA" w:rsidRPr="00E254F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B831BA" w:rsidRPr="00E254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1438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831BA" w:rsidRPr="00E254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1438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831BA" w:rsidRPr="00E254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1438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831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1438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831BA" w:rsidRPr="00E254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831BA" w:rsidRPr="00E254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373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831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831BA" w:rsidRPr="00E254F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831BA" w:rsidRPr="00E254F6">
        <w:trPr>
          <w:trHeight w:hRule="exact" w:val="277"/>
        </w:trPr>
        <w:tc>
          <w:tcPr>
            <w:tcW w:w="964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</w:tr>
      <w:tr w:rsidR="00B831BA" w:rsidRPr="00E254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831BA" w:rsidRPr="006536D8">
        <w:trPr>
          <w:trHeight w:hRule="exact" w:val="39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B831BA" w:rsidRPr="00E51908" w:rsidRDefault="00E51908">
      <w:pPr>
        <w:rPr>
          <w:sz w:val="0"/>
          <w:szCs w:val="0"/>
          <w:lang w:val="ru-RU"/>
        </w:rPr>
      </w:pPr>
      <w:r w:rsidRPr="00E51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31BA" w:rsidRPr="00E254F6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373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831BA" w:rsidRPr="006536D8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1" w:history="1">
              <w:r w:rsidR="003738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B831BA" w:rsidRPr="00E51908" w:rsidRDefault="00B831BA">
      <w:pPr>
        <w:rPr>
          <w:lang w:val="ru-RU"/>
        </w:rPr>
      </w:pPr>
    </w:p>
    <w:sectPr w:rsidR="00B831BA" w:rsidRPr="00E51908" w:rsidSect="00B831B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3808"/>
    <w:rsid w:val="001F0BC7"/>
    <w:rsid w:val="003738A8"/>
    <w:rsid w:val="006536D8"/>
    <w:rsid w:val="006F0ED8"/>
    <w:rsid w:val="007D4220"/>
    <w:rsid w:val="00805847"/>
    <w:rsid w:val="00833584"/>
    <w:rsid w:val="00A5370D"/>
    <w:rsid w:val="00B33F7A"/>
    <w:rsid w:val="00B831BA"/>
    <w:rsid w:val="00BB47EF"/>
    <w:rsid w:val="00C94E2E"/>
    <w:rsid w:val="00D31453"/>
    <w:rsid w:val="00E209E2"/>
    <w:rsid w:val="00E254F6"/>
    <w:rsid w:val="00E51908"/>
    <w:rsid w:val="00FA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8F29CF-08F4-426F-BE92-A2C5DDFD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8A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43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s://urait.ru/bcode/450795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9867" TargetMode="External"/><Relationship Id="rId11" Type="http://schemas.openxmlformats.org/officeDocument/2006/relationships/hyperlink" Target="http://www.iprbookshop.ru/61412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398105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://www.iprbookshop.ru/71238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://www.iprbookshop.ru/57161.html" TargetMode="External"/><Relationship Id="rId9" Type="http://schemas.openxmlformats.org/officeDocument/2006/relationships/hyperlink" Target="http://www.iprbookshop.ru/54491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://www.iprbookshop.ru/8169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7215</Words>
  <Characters>41131</Characters>
  <Application>Microsoft Office Word</Application>
  <DocSecurity>0</DocSecurity>
  <Lines>342</Lines>
  <Paragraphs>96</Paragraphs>
  <ScaleCrop>false</ScaleCrop>
  <Company>ЧУОО ВО "ОмГА"</Company>
  <LinksUpToDate>false</LinksUpToDate>
  <CharactersWithSpaces>48250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2020-2021_ФГОС3++2020_Бак-ЗФО-РСО(20)_plx_Современные маркетинговые коммуникации</dc:title>
  <dc:creator>FastReport.NET</dc:creator>
  <cp:lastModifiedBy>Mark Bernstorf</cp:lastModifiedBy>
  <cp:revision>10</cp:revision>
  <dcterms:created xsi:type="dcterms:W3CDTF">2021-06-08T03:32:00Z</dcterms:created>
  <dcterms:modified xsi:type="dcterms:W3CDTF">2022-11-12T16:46:00Z</dcterms:modified>
</cp:coreProperties>
</file>